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49" w:rsidRPr="0023446E" w:rsidRDefault="008609DE" w:rsidP="008609DE">
      <w:pPr>
        <w:jc w:val="center"/>
        <w:rPr>
          <w:rFonts w:ascii="Trebuchet MS" w:hAnsi="Trebuchet MS"/>
          <w:b/>
          <w:lang w:val="en-US"/>
        </w:rPr>
      </w:pPr>
      <w:r w:rsidRPr="0023446E">
        <w:rPr>
          <w:rFonts w:ascii="Trebuchet MS" w:hAnsi="Trebuchet MS"/>
          <w:b/>
          <w:lang w:val="en-US"/>
        </w:rPr>
        <w:t>DEPTHVISDOOR Database Release Agreement</w:t>
      </w:r>
    </w:p>
    <w:p w:rsidR="008609DE" w:rsidRPr="008609DE" w:rsidRDefault="008609DE" w:rsidP="008609D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DEPTHVISDOOR is a database of </w:t>
      </w:r>
      <w:r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images captured by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>a single and</w:t>
      </w:r>
      <w:r>
        <w:rPr>
          <w:rFonts w:ascii="NimbusRomNo9L-Regu" w:hAnsi="NimbusRomNo9L-Regu" w:cs="NimbusRomNo9L-Regu"/>
          <w:sz w:val="20"/>
          <w:szCs w:val="20"/>
          <w:lang w:val="en-US"/>
        </w:rPr>
        <w:t xml:space="preserve">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 xml:space="preserve">stationary Kinect camera </w:t>
      </w:r>
      <w:r>
        <w:rPr>
          <w:rFonts w:ascii="NimbusRomNo9L-Regu" w:hAnsi="NimbusRomNo9L-Regu" w:cs="NimbusRomNo9L-Regu"/>
          <w:sz w:val="20"/>
          <w:szCs w:val="20"/>
          <w:lang w:val="en-US"/>
        </w:rPr>
        <w:t>c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>overing, from a top view, the</w:t>
      </w:r>
      <w:r>
        <w:rPr>
          <w:rFonts w:ascii="NimbusRomNo9L-Regu" w:hAnsi="NimbusRomNo9L-Regu" w:cs="NimbusRomNo9L-Regu"/>
          <w:sz w:val="20"/>
          <w:szCs w:val="20"/>
          <w:lang w:val="en-US"/>
        </w:rPr>
        <w:t xml:space="preserve">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>entrance to a classroom</w:t>
      </w:r>
      <w:r>
        <w:rPr>
          <w:rFonts w:ascii="NimbusRomNo9L-Regu" w:hAnsi="NimbusRomNo9L-Regu" w:cs="NimbusRomNo9L-Regu"/>
          <w:sz w:val="20"/>
          <w:szCs w:val="20"/>
          <w:lang w:val="en-US"/>
        </w:rPr>
        <w:t xml:space="preserve"> at the University of Las Palmas de Gran </w:t>
      </w:r>
      <w:proofErr w:type="spellStart"/>
      <w:r>
        <w:rPr>
          <w:rFonts w:ascii="NimbusRomNo9L-Regu" w:hAnsi="NimbusRomNo9L-Regu" w:cs="NimbusRomNo9L-Regu"/>
          <w:sz w:val="20"/>
          <w:szCs w:val="20"/>
          <w:lang w:val="en-US"/>
        </w:rPr>
        <w:t>Canaria</w:t>
      </w:r>
      <w:proofErr w:type="spellEnd"/>
      <w:r>
        <w:rPr>
          <w:rFonts w:ascii="NimbusRomNo9L-Regu" w:hAnsi="NimbusRomNo9L-Regu" w:cs="NimbusRomNo9L-Regu"/>
          <w:sz w:val="20"/>
          <w:szCs w:val="20"/>
          <w:lang w:val="en-US"/>
        </w:rPr>
        <w:t xml:space="preserve"> (ULPGC)</w:t>
      </w:r>
      <w:r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. </w:t>
      </w:r>
      <w:r w:rsidR="0023446E">
        <w:rPr>
          <w:rFonts w:ascii="CMR10" w:hAnsi="CMR10" w:cs="CMR10"/>
          <w:sz w:val="20"/>
          <w:szCs w:val="20"/>
          <w:lang w:val="en-US"/>
        </w:rPr>
        <w:t>Two</w:t>
      </w:r>
      <w:r w:rsidRPr="008609DE">
        <w:rPr>
          <w:rFonts w:ascii="CMR10" w:hAnsi="CMR10" w:cs="CMR10"/>
          <w:sz w:val="20"/>
          <w:szCs w:val="20"/>
          <w:lang w:val="en-US"/>
        </w:rPr>
        <w:t xml:space="preserve">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 xml:space="preserve">sessions </w:t>
      </w:r>
      <w:r>
        <w:rPr>
          <w:rFonts w:ascii="NimbusRomNo9L-Regu" w:hAnsi="NimbusRomNo9L-Regu" w:cs="NimbusRomNo9L-Regu"/>
          <w:sz w:val="20"/>
          <w:szCs w:val="20"/>
          <w:lang w:val="en-US"/>
        </w:rPr>
        <w:t xml:space="preserve">have been recorded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>per day</w:t>
      </w:r>
      <w:r>
        <w:rPr>
          <w:rFonts w:ascii="NimbusRomNo9L-Regu" w:hAnsi="NimbusRomNo9L-Regu" w:cs="NimbusRomNo9L-Regu"/>
          <w:sz w:val="20"/>
          <w:szCs w:val="20"/>
          <w:lang w:val="en-US"/>
        </w:rPr>
        <w:t xml:space="preserve">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 xml:space="preserve">in </w:t>
      </w:r>
      <w:r w:rsidRPr="008609DE">
        <w:rPr>
          <w:rFonts w:ascii="CMR10" w:hAnsi="CMR10" w:cs="CMR10"/>
          <w:sz w:val="20"/>
          <w:szCs w:val="20"/>
          <w:lang w:val="en-US"/>
        </w:rPr>
        <w:t xml:space="preserve">3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>different days, with a one week gap</w:t>
      </w:r>
      <w:r w:rsidR="005164DA">
        <w:rPr>
          <w:rFonts w:ascii="NimbusRomNo9L-Regu" w:hAnsi="NimbusRomNo9L-Regu" w:cs="NimbusRomNo9L-Regu"/>
          <w:sz w:val="20"/>
          <w:szCs w:val="20"/>
          <w:lang w:val="en-US"/>
        </w:rPr>
        <w:t xml:space="preserve"> every two recording sessions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>. The capture was launched each</w:t>
      </w:r>
      <w:r>
        <w:rPr>
          <w:rFonts w:ascii="NimbusRomNo9L-Regu" w:hAnsi="NimbusRomNo9L-Regu" w:cs="NimbusRomNo9L-Regu"/>
          <w:sz w:val="20"/>
          <w:szCs w:val="20"/>
          <w:lang w:val="en-US"/>
        </w:rPr>
        <w:t xml:space="preserve">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>day before the lesson start (approx. 8 am), and after the</w:t>
      </w:r>
      <w:r>
        <w:rPr>
          <w:rFonts w:ascii="NimbusRomNo9L-Regu" w:hAnsi="NimbusRomNo9L-Regu" w:cs="NimbusRomNo9L-Regu"/>
          <w:sz w:val="20"/>
          <w:szCs w:val="20"/>
          <w:lang w:val="en-US"/>
        </w:rPr>
        <w:t xml:space="preserve">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 xml:space="preserve">lesson end (approx. 10 am). For each of the </w:t>
      </w:r>
      <w:r w:rsidRPr="008609DE">
        <w:rPr>
          <w:rFonts w:ascii="CMR10" w:hAnsi="CMR10" w:cs="CMR10"/>
          <w:sz w:val="20"/>
          <w:szCs w:val="20"/>
          <w:lang w:val="en-US"/>
        </w:rPr>
        <w:t xml:space="preserve">6 </w:t>
      </w:r>
      <w:r>
        <w:rPr>
          <w:rFonts w:ascii="NimbusRomNo9L-Regu" w:hAnsi="NimbusRomNo9L-Regu" w:cs="NimbusRomNo9L-Regu"/>
          <w:sz w:val="20"/>
          <w:szCs w:val="20"/>
          <w:lang w:val="en-US"/>
        </w:rPr>
        <w:t>recordings, the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 xml:space="preserve"> Kinect sensor</w:t>
      </w:r>
      <w:r>
        <w:rPr>
          <w:rFonts w:ascii="NimbusRomNo9L-Regu" w:hAnsi="NimbusRomNo9L-Regu" w:cs="NimbusRomNo9L-Regu"/>
          <w:sz w:val="20"/>
          <w:szCs w:val="20"/>
          <w:lang w:val="en-US"/>
        </w:rPr>
        <w:t xml:space="preserve">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 xml:space="preserve">is located roughly at a similar location, approximately </w:t>
      </w:r>
      <w:r w:rsidRPr="008609DE">
        <w:rPr>
          <w:rFonts w:ascii="CMR10" w:hAnsi="CMR10" w:cs="CMR10"/>
          <w:sz w:val="20"/>
          <w:szCs w:val="20"/>
          <w:lang w:val="en-US"/>
        </w:rPr>
        <w:t>2</w:t>
      </w:r>
      <w:r w:rsidR="005164DA">
        <w:rPr>
          <w:rFonts w:ascii="CMMI10" w:hAnsi="CMMI10" w:cs="CMMI10"/>
          <w:sz w:val="20"/>
          <w:szCs w:val="20"/>
          <w:lang w:val="en-US"/>
        </w:rPr>
        <w:t>.</w:t>
      </w:r>
      <w:r w:rsidRPr="008609DE">
        <w:rPr>
          <w:rFonts w:ascii="CMR10" w:hAnsi="CMR10" w:cs="CMR10"/>
          <w:sz w:val="20"/>
          <w:szCs w:val="20"/>
          <w:lang w:val="en-US"/>
        </w:rPr>
        <w:t>7</w:t>
      </w:r>
      <w:r>
        <w:rPr>
          <w:rFonts w:ascii="CMR10" w:hAnsi="CMR10" w:cs="CMR10"/>
          <w:sz w:val="20"/>
          <w:szCs w:val="20"/>
          <w:lang w:val="en-US"/>
        </w:rPr>
        <w:t xml:space="preserve">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 xml:space="preserve">meters height, looking at the scenario floor. </w:t>
      </w:r>
      <w:r>
        <w:rPr>
          <w:rFonts w:ascii="NimbusRomNo9L-Regu" w:hAnsi="NimbusRomNo9L-Regu" w:cs="NimbusRomNo9L-Regu"/>
          <w:sz w:val="20"/>
          <w:szCs w:val="20"/>
          <w:lang w:val="en-US"/>
        </w:rPr>
        <w:t xml:space="preserve">The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 xml:space="preserve">illumination conditions change from one day to </w:t>
      </w:r>
      <w:r w:rsidR="005164DA" w:rsidRPr="008609DE">
        <w:rPr>
          <w:rFonts w:ascii="NimbusRomNo9L-Regu" w:hAnsi="NimbusRomNo9L-Regu" w:cs="NimbusRomNo9L-Regu"/>
          <w:sz w:val="20"/>
          <w:szCs w:val="20"/>
          <w:lang w:val="en-US"/>
        </w:rPr>
        <w:t>another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 xml:space="preserve"> and</w:t>
      </w:r>
      <w:r>
        <w:rPr>
          <w:rFonts w:ascii="NimbusRomNo9L-Regu" w:hAnsi="NimbusRomNo9L-Regu" w:cs="NimbusRomNo9L-Regu"/>
          <w:sz w:val="20"/>
          <w:szCs w:val="20"/>
          <w:lang w:val="en-US"/>
        </w:rPr>
        <w:t xml:space="preserve">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 xml:space="preserve">even within the same day due to the </w:t>
      </w:r>
      <w:r w:rsidR="005164DA">
        <w:rPr>
          <w:rFonts w:ascii="NimbusRomNo9L-Regu" w:hAnsi="NimbusRomNo9L-Regu" w:cs="NimbusRomNo9L-Regu"/>
          <w:sz w:val="20"/>
          <w:szCs w:val="20"/>
          <w:lang w:val="en-US"/>
        </w:rPr>
        <w:t>two hours of difference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 xml:space="preserve"> between the start</w:t>
      </w:r>
      <w:r>
        <w:rPr>
          <w:rFonts w:ascii="NimbusRomNo9L-Regu" w:hAnsi="NimbusRomNo9L-Regu" w:cs="NimbusRomNo9L-Regu"/>
          <w:sz w:val="20"/>
          <w:szCs w:val="20"/>
          <w:lang w:val="en-US"/>
        </w:rPr>
        <w:t xml:space="preserve">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>and the end of the class, and the sensor makes use of its auto</w:t>
      </w:r>
      <w:r>
        <w:rPr>
          <w:rFonts w:ascii="NimbusRomNo9L-Regu" w:hAnsi="NimbusRomNo9L-Regu" w:cs="NimbusRomNo9L-Regu"/>
          <w:sz w:val="20"/>
          <w:szCs w:val="20"/>
          <w:lang w:val="en-US"/>
        </w:rPr>
        <w:t xml:space="preserve"> </w:t>
      </w:r>
      <w:r w:rsidRPr="008609DE">
        <w:rPr>
          <w:rFonts w:ascii="NimbusRomNo9L-Regu" w:hAnsi="NimbusRomNo9L-Regu" w:cs="NimbusRomNo9L-Regu"/>
          <w:sz w:val="20"/>
          <w:szCs w:val="20"/>
          <w:lang w:val="en-US"/>
        </w:rPr>
        <w:t>adjustment.</w:t>
      </w:r>
    </w:p>
    <w:p w:rsidR="008609DE" w:rsidRDefault="008609DE" w:rsidP="008609DE">
      <w:pPr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</w:p>
    <w:p w:rsidR="008609DE" w:rsidRDefault="008609DE" w:rsidP="008609DE">
      <w:pPr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The database </w:t>
      </w:r>
      <w:r>
        <w:rPr>
          <w:rFonts w:ascii="Trebuchet MS" w:eastAsia="Times New Roman" w:hAnsi="Trebuchet MS" w:cs="Arial"/>
          <w:sz w:val="20"/>
          <w:szCs w:val="20"/>
          <w:lang w:val="en-US" w:eastAsia="es-ES"/>
        </w:rPr>
        <w:t>has been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used to develop, test, and evaluate </w:t>
      </w:r>
      <w:r w:rsidRPr="0023446E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>people counting</w:t>
      </w:r>
      <w:r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, </w:t>
      </w:r>
      <w:r w:rsidRPr="0023446E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>description</w:t>
      </w:r>
      <w:r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and </w:t>
      </w:r>
      <w:r w:rsidRPr="0023446E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>re-identification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algorithms.</w:t>
      </w:r>
      <w:r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To </w:t>
      </w:r>
      <w:r w:rsidR="0023446E">
        <w:rPr>
          <w:rFonts w:ascii="Trebuchet MS" w:eastAsia="Times New Roman" w:hAnsi="Trebuchet MS" w:cs="Arial"/>
          <w:sz w:val="20"/>
          <w:szCs w:val="20"/>
          <w:lang w:val="en-US" w:eastAsia="es-ES"/>
        </w:rPr>
        <w:t>ease the comparison with other approaches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the DEPTHVISDOOR database </w:t>
      </w:r>
      <w:r>
        <w:rPr>
          <w:rFonts w:ascii="Trebuchet MS" w:eastAsia="Times New Roman" w:hAnsi="Trebuchet MS" w:cs="Arial"/>
          <w:sz w:val="20"/>
          <w:szCs w:val="20"/>
          <w:lang w:val="en-US" w:eastAsia="es-ES"/>
        </w:rPr>
        <w:t>is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made available to researchers </w:t>
      </w:r>
      <w:r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only by </w:t>
      </w:r>
      <w:r w:rsidR="0023446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email </w:t>
      </w:r>
      <w:r>
        <w:rPr>
          <w:rFonts w:ascii="Trebuchet MS" w:eastAsia="Times New Roman" w:hAnsi="Trebuchet MS" w:cs="Arial"/>
          <w:sz w:val="20"/>
          <w:szCs w:val="20"/>
          <w:lang w:val="en-US" w:eastAsia="es-ES"/>
        </w:rPr>
        <w:t>request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. </w:t>
      </w:r>
      <w:r w:rsidR="00916FC6"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All requests for the DEPTHVISDOOR database must be </w:t>
      </w:r>
      <w:r w:rsidR="0023446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sent </w:t>
      </w:r>
      <w:r w:rsid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>t</w:t>
      </w:r>
      <w:r w:rsidR="00916FC6"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o </w:t>
      </w:r>
      <w:r w:rsid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Modesto </w:t>
      </w:r>
      <w:proofErr w:type="spellStart"/>
      <w:r w:rsid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>Castrillón</w:t>
      </w:r>
      <w:proofErr w:type="spellEnd"/>
      <w:r w:rsid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>-Santana</w:t>
      </w:r>
      <w:r w:rsidR="00916FC6"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. 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To receive </w:t>
      </w:r>
      <w:r w:rsid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>the database access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>, the researcher must sign this document and agree the restrictions</w:t>
      </w:r>
      <w:r w:rsid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listed in this document. </w:t>
      </w:r>
      <w:r w:rsid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>A researcher breaking any restriction may lead to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civil damages in the case of publication of images that have not been approved for release, a violation of restriction 2 and 3 below.</w:t>
      </w:r>
    </w:p>
    <w:p w:rsidR="00916FC6" w:rsidRPr="008609DE" w:rsidRDefault="00916FC6" w:rsidP="008609DE">
      <w:pPr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</w:p>
    <w:p w:rsidR="008609DE" w:rsidRDefault="00916FC6" w:rsidP="008609DE">
      <w:pPr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  <w:r>
        <w:rPr>
          <w:rFonts w:ascii="Trebuchet MS" w:eastAsia="Times New Roman" w:hAnsi="Trebuchet MS" w:cs="Arial"/>
          <w:sz w:val="20"/>
          <w:szCs w:val="20"/>
          <w:lang w:val="en-US" w:eastAsia="es-ES"/>
        </w:rPr>
        <w:t>Upon the request acceptance, t</w:t>
      </w:r>
      <w:r w:rsidR="008609DE"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he database will </w:t>
      </w:r>
      <w:r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made available online to researchers free of charge. </w:t>
      </w:r>
      <w:r w:rsidR="008609DE"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The researcher(s) agrees to the following restrictions on the database: </w:t>
      </w:r>
    </w:p>
    <w:p w:rsidR="00916FC6" w:rsidRPr="008609DE" w:rsidRDefault="00916FC6" w:rsidP="008609DE">
      <w:pPr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</w:p>
    <w:p w:rsidR="00916FC6" w:rsidRDefault="008609DE" w:rsidP="008609D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  <w:r w:rsidRP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The </w:t>
      </w:r>
      <w:r w:rsidR="00916FC6" w:rsidRP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DEPTHVISDOOR </w:t>
      </w:r>
      <w:r w:rsidRP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database </w:t>
      </w:r>
      <w:r w:rsidRPr="0023446E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 xml:space="preserve">will not be further </w:t>
      </w:r>
      <w:r w:rsidRP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distributed, published, copied, or further disseminated in any way or form whatsoever, whether for profit or not. This includes further distributing, copying or disseminating to a facility or organization unit in the requesting university, organization, or company. </w:t>
      </w:r>
      <w:r w:rsidR="00916FC6" w:rsidRP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DEPTHVISDOOR </w:t>
      </w:r>
      <w:r w:rsidRP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images may be used to create new 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images but the downloaded images will not be modified. </w:t>
      </w:r>
    </w:p>
    <w:p w:rsidR="00916FC6" w:rsidRDefault="008609DE" w:rsidP="008609D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>For legal reasons and for the privacy of the database participants,</w:t>
      </w:r>
      <w:r w:rsidR="00916FC6" w:rsidRP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</w:t>
      </w:r>
      <w:r w:rsidRPr="0023446E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>images that can appear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in reports, papers, and other documents published or released are those with </w:t>
      </w:r>
      <w:r w:rsidR="00281360">
        <w:rPr>
          <w:rFonts w:ascii="Trebuchet MS" w:eastAsia="Times New Roman" w:hAnsi="Trebuchet MS" w:cs="Arial"/>
          <w:sz w:val="20"/>
          <w:szCs w:val="20"/>
          <w:lang w:val="en-US" w:eastAsia="es-ES"/>
        </w:rPr>
        <w:t>ID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: </w:t>
      </w:r>
      <w:r w:rsidR="0023446E">
        <w:rPr>
          <w:rFonts w:ascii="Trebuchet MS" w:eastAsia="Times New Roman" w:hAnsi="Trebuchet MS" w:cs="Arial"/>
          <w:sz w:val="20"/>
          <w:szCs w:val="20"/>
          <w:lang w:val="en-US" w:eastAsia="es-ES"/>
        </w:rPr>
        <w:t>0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>00</w:t>
      </w:r>
      <w:r w:rsidR="0023446E">
        <w:rPr>
          <w:rFonts w:ascii="Trebuchet MS" w:eastAsia="Times New Roman" w:hAnsi="Trebuchet MS" w:cs="Arial"/>
          <w:sz w:val="20"/>
          <w:szCs w:val="20"/>
          <w:lang w:val="en-US" w:eastAsia="es-ES"/>
        </w:rPr>
        <w:t>2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, </w:t>
      </w:r>
      <w:r w:rsidR="0023446E">
        <w:rPr>
          <w:rFonts w:ascii="Trebuchet MS" w:eastAsia="Times New Roman" w:hAnsi="Trebuchet MS" w:cs="Arial"/>
          <w:sz w:val="20"/>
          <w:szCs w:val="20"/>
          <w:lang w:val="en-US" w:eastAsia="es-ES"/>
        </w:rPr>
        <w:t>0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>00</w:t>
      </w:r>
      <w:r w:rsidR="0023446E">
        <w:rPr>
          <w:rFonts w:ascii="Trebuchet MS" w:eastAsia="Times New Roman" w:hAnsi="Trebuchet MS" w:cs="Arial"/>
          <w:sz w:val="20"/>
          <w:szCs w:val="20"/>
          <w:lang w:val="en-US" w:eastAsia="es-ES"/>
        </w:rPr>
        <w:t>3</w:t>
      </w:r>
      <w:r w:rsidR="00916FC6" w:rsidRP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and </w:t>
      </w:r>
      <w:r w:rsidR="0023446E">
        <w:rPr>
          <w:rFonts w:ascii="Trebuchet MS" w:eastAsia="Times New Roman" w:hAnsi="Trebuchet MS" w:cs="Arial"/>
          <w:sz w:val="20"/>
          <w:szCs w:val="20"/>
          <w:lang w:val="en-US" w:eastAsia="es-ES"/>
        </w:rPr>
        <w:t>0</w:t>
      </w:r>
      <w:r w:rsidR="00916FC6" w:rsidRP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>0</w:t>
      </w:r>
      <w:r w:rsidR="0023446E">
        <w:rPr>
          <w:rFonts w:ascii="Trebuchet MS" w:eastAsia="Times New Roman" w:hAnsi="Trebuchet MS" w:cs="Arial"/>
          <w:sz w:val="20"/>
          <w:szCs w:val="20"/>
          <w:lang w:val="en-US" w:eastAsia="es-ES"/>
        </w:rPr>
        <w:t>27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in the </w:t>
      </w:r>
      <w:r w:rsidR="00916FC6" w:rsidRP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DEPTHVISDOOR 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>database. For these images no approval is required. All other images will never appear in any document of any form. Any image will never be released in commercial materials, ne</w:t>
      </w:r>
      <w:r w:rsidR="005164DA">
        <w:rPr>
          <w:rFonts w:ascii="Trebuchet MS" w:eastAsia="Times New Roman" w:hAnsi="Trebuchet MS" w:cs="Arial"/>
          <w:sz w:val="20"/>
          <w:szCs w:val="20"/>
          <w:lang w:val="en-US" w:eastAsia="es-ES"/>
        </w:rPr>
        <w:t>wspapers, or other public media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. </w:t>
      </w:r>
    </w:p>
    <w:p w:rsidR="00916FC6" w:rsidRDefault="008609DE" w:rsidP="008609D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All the images will be used for the purpose of </w:t>
      </w:r>
      <w:r w:rsidRPr="0023446E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 xml:space="preserve">academic </w:t>
      </w:r>
      <w:r w:rsidR="0023446E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>and/</w:t>
      </w:r>
      <w:r w:rsidRPr="0023446E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>or scientific research only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>.</w:t>
      </w:r>
      <w:r w:rsidR="00916FC6" w:rsidRP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The </w:t>
      </w:r>
      <w:r w:rsidR="00916FC6" w:rsidRPr="00916FC6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DEPTHVISDOOR 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database, in whole or in part, </w:t>
      </w:r>
      <w:r w:rsidRPr="0023446E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>will not be used for any commercial purpose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in any form. Commercial distribution or any act related to commercial use of this database is strictly prohibited. </w:t>
      </w:r>
    </w:p>
    <w:p w:rsidR="00F145B5" w:rsidRDefault="008609DE" w:rsidP="008609D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All documents and papers that report research results obtained using the </w:t>
      </w:r>
      <w:r w:rsidR="00916FC6" w:rsidRPr="00281360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DEPTHVISDOOR 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database will acknowledge the </w:t>
      </w:r>
      <w:r w:rsidR="0023446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database 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use </w:t>
      </w:r>
      <w:r w:rsidR="0023446E" w:rsidRPr="0023446E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 xml:space="preserve">citing </w:t>
      </w:r>
      <w:r w:rsidR="005164DA">
        <w:rPr>
          <w:rFonts w:ascii="Trebuchet MS" w:eastAsia="Times New Roman" w:hAnsi="Trebuchet MS" w:cs="Arial"/>
          <w:sz w:val="20"/>
          <w:szCs w:val="20"/>
          <w:lang w:val="en-US" w:eastAsia="es-ES"/>
        </w:rPr>
        <w:t>a</w:t>
      </w:r>
      <w:r w:rsidR="00281360" w:rsidRPr="00281360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t least </w:t>
      </w:r>
      <w:r w:rsidR="00281360" w:rsidRPr="0023446E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>the work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>:</w:t>
      </w:r>
    </w:p>
    <w:p w:rsidR="008609DE" w:rsidRPr="00F145B5" w:rsidRDefault="008609DE" w:rsidP="00F145B5">
      <w:pPr>
        <w:spacing w:after="0" w:line="240" w:lineRule="auto"/>
        <w:ind w:left="360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  <w:r w:rsidRPr="00F145B5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</w:t>
      </w:r>
    </w:p>
    <w:p w:rsidR="00281360" w:rsidRDefault="00281360" w:rsidP="00281360">
      <w:pPr>
        <w:spacing w:after="0" w:line="240" w:lineRule="auto"/>
        <w:ind w:left="1416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  <w:proofErr w:type="spellStart"/>
      <w:r w:rsidRPr="00281360">
        <w:rPr>
          <w:rFonts w:ascii="Trebuchet MS" w:eastAsia="Times New Roman" w:hAnsi="Trebuchet MS" w:cs="Arial"/>
          <w:sz w:val="20"/>
          <w:szCs w:val="20"/>
          <w:lang w:val="en-US" w:eastAsia="es-ES"/>
        </w:rPr>
        <w:t>Castrillón</w:t>
      </w:r>
      <w:proofErr w:type="spellEnd"/>
      <w:r w:rsidRPr="00281360">
        <w:rPr>
          <w:rFonts w:ascii="Trebuchet MS" w:eastAsia="Times New Roman" w:hAnsi="Trebuchet MS" w:cs="Arial"/>
          <w:sz w:val="20"/>
          <w:szCs w:val="20"/>
          <w:lang w:val="en-US" w:eastAsia="es-ES"/>
        </w:rPr>
        <w:t>, M, Lorenzo, J, and Hernández, D</w:t>
      </w:r>
    </w:p>
    <w:p w:rsidR="00F145B5" w:rsidRPr="00281360" w:rsidRDefault="00F145B5" w:rsidP="00281360">
      <w:pPr>
        <w:spacing w:after="0" w:line="240" w:lineRule="auto"/>
        <w:ind w:left="1416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  <w:r w:rsidRPr="00281360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>People semantic description and re-identification from point cloud geometry</w:t>
      </w:r>
      <w:r w:rsidRPr="00281360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  </w:t>
      </w:r>
    </w:p>
    <w:p w:rsidR="008609DE" w:rsidRDefault="00281360" w:rsidP="00281360">
      <w:pPr>
        <w:spacing w:after="0" w:line="240" w:lineRule="auto"/>
        <w:ind w:left="1416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  <w:r w:rsidRPr="00281360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International Conference on Pattern Recognition, Stockholm, Sweden, </w:t>
      </w:r>
      <w:r>
        <w:rPr>
          <w:rFonts w:ascii="Trebuchet MS" w:eastAsia="Times New Roman" w:hAnsi="Trebuchet MS" w:cs="Arial"/>
          <w:sz w:val="20"/>
          <w:szCs w:val="20"/>
          <w:lang w:val="en-US" w:eastAsia="es-ES"/>
        </w:rPr>
        <w:t>2014</w:t>
      </w:r>
    </w:p>
    <w:p w:rsidR="00281360" w:rsidRPr="008609DE" w:rsidRDefault="00281360" w:rsidP="00281360">
      <w:pPr>
        <w:spacing w:after="0" w:line="240" w:lineRule="auto"/>
        <w:ind w:left="1416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</w:p>
    <w:p w:rsidR="00281360" w:rsidRPr="0023446E" w:rsidRDefault="008609DE" w:rsidP="0028136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</w:pPr>
      <w:r w:rsidRPr="00281360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While every effort has been made to ensure accuracy, </w:t>
      </w:r>
      <w:r w:rsidR="00281360" w:rsidRPr="00281360">
        <w:rPr>
          <w:rFonts w:ascii="Trebuchet MS" w:eastAsia="Times New Roman" w:hAnsi="Trebuchet MS" w:cs="Arial"/>
          <w:sz w:val="20"/>
          <w:szCs w:val="20"/>
          <w:lang w:val="en-US" w:eastAsia="es-ES"/>
        </w:rPr>
        <w:t>the</w:t>
      </w:r>
      <w:r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</w:t>
      </w:r>
      <w:r w:rsidRPr="0023446E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>database owners cannot accept responsibility for errors or omissions</w:t>
      </w:r>
      <w:r w:rsidR="0023446E" w:rsidRPr="0023446E">
        <w:rPr>
          <w:rFonts w:ascii="Trebuchet MS" w:eastAsia="Times New Roman" w:hAnsi="Trebuchet MS" w:cs="Arial"/>
          <w:sz w:val="20"/>
          <w:szCs w:val="20"/>
          <w:lang w:val="en-US" w:eastAsia="es-ES"/>
        </w:rPr>
        <w:t>.</w:t>
      </w:r>
    </w:p>
    <w:p w:rsidR="008609DE" w:rsidRPr="008609DE" w:rsidRDefault="00281360" w:rsidP="008609D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val="en-US" w:eastAsia="es-ES"/>
        </w:rPr>
      </w:pPr>
      <w:r w:rsidRPr="00281360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DEPTHVISDOOR </w:t>
      </w:r>
      <w:r w:rsidR="008609DE"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database owners reserve </w:t>
      </w:r>
      <w:bookmarkStart w:id="0" w:name="_GoBack"/>
      <w:r w:rsidR="008609DE" w:rsidRPr="0023446E">
        <w:rPr>
          <w:rFonts w:ascii="Trebuchet MS" w:eastAsia="Times New Roman" w:hAnsi="Trebuchet MS" w:cs="Arial"/>
          <w:b/>
          <w:sz w:val="20"/>
          <w:szCs w:val="20"/>
          <w:lang w:val="en-US" w:eastAsia="es-ES"/>
        </w:rPr>
        <w:t>the right to revise the information provided</w:t>
      </w:r>
      <w:r w:rsidR="008609DE"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</w:t>
      </w:r>
      <w:bookmarkEnd w:id="0"/>
      <w:r w:rsidR="008609DE"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>herein at any time, but shall not be responsible or liable in respect of</w:t>
      </w:r>
      <w:r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 </w:t>
      </w:r>
      <w:r w:rsidR="008609DE" w:rsidRPr="008609DE">
        <w:rPr>
          <w:rFonts w:ascii="Trebuchet MS" w:eastAsia="Times New Roman" w:hAnsi="Trebuchet MS" w:cs="Arial"/>
          <w:sz w:val="20"/>
          <w:szCs w:val="20"/>
          <w:lang w:val="en-US" w:eastAsia="es-ES"/>
        </w:rPr>
        <w:t xml:space="preserve">any such revisions. </w:t>
      </w:r>
    </w:p>
    <w:p w:rsidR="00281360" w:rsidRDefault="00281360" w:rsidP="00281360">
      <w:pPr>
        <w:spacing w:line="120" w:lineRule="atLeast"/>
        <w:contextualSpacing/>
        <w:rPr>
          <w:rFonts w:ascii="Trebuchet MS" w:hAnsi="Trebuchet MS"/>
          <w:sz w:val="20"/>
          <w:szCs w:val="20"/>
          <w:lang w:val="en-US"/>
        </w:rPr>
      </w:pPr>
    </w:p>
    <w:p w:rsidR="00281360" w:rsidRDefault="00281360" w:rsidP="00281360">
      <w:pPr>
        <w:spacing w:line="120" w:lineRule="atLeast"/>
        <w:contextualSpacing/>
        <w:rPr>
          <w:rFonts w:ascii="Trebuchet MS" w:hAnsi="Trebuchet MS"/>
          <w:lang w:val="en-US"/>
        </w:rPr>
      </w:pPr>
    </w:p>
    <w:p w:rsidR="008609DE" w:rsidRPr="00281360" w:rsidRDefault="00281360" w:rsidP="00281360">
      <w:pPr>
        <w:spacing w:line="120" w:lineRule="atLeast"/>
        <w:contextualSpacing/>
        <w:rPr>
          <w:rFonts w:ascii="Trebuchet MS" w:hAnsi="Trebuchet MS"/>
          <w:lang w:val="en-US"/>
        </w:rPr>
      </w:pPr>
      <w:r w:rsidRPr="00281360">
        <w:rPr>
          <w:rFonts w:ascii="Trebuchet MS" w:hAnsi="Trebuchet MS"/>
          <w:lang w:val="en-US"/>
        </w:rPr>
        <w:t xml:space="preserve">Name </w:t>
      </w:r>
    </w:p>
    <w:p w:rsidR="00281360" w:rsidRPr="00281360" w:rsidRDefault="00281360" w:rsidP="00281360">
      <w:pPr>
        <w:spacing w:line="120" w:lineRule="atLeast"/>
        <w:contextualSpacing/>
        <w:rPr>
          <w:rFonts w:ascii="Trebuchet MS" w:hAnsi="Trebuchet MS"/>
          <w:lang w:val="en-US"/>
        </w:rPr>
      </w:pPr>
      <w:r w:rsidRPr="00281360">
        <w:rPr>
          <w:rFonts w:ascii="Trebuchet MS" w:hAnsi="Trebuchet MS"/>
          <w:lang w:val="en-US"/>
        </w:rPr>
        <w:t>Organization</w:t>
      </w:r>
    </w:p>
    <w:p w:rsidR="00281360" w:rsidRPr="00281360" w:rsidRDefault="00281360" w:rsidP="00281360">
      <w:pPr>
        <w:spacing w:line="120" w:lineRule="atLeast"/>
        <w:contextualSpacing/>
        <w:rPr>
          <w:rFonts w:ascii="Trebuchet MS" w:hAnsi="Trebuchet MS"/>
          <w:lang w:val="en-US"/>
        </w:rPr>
      </w:pPr>
      <w:r w:rsidRPr="00281360">
        <w:rPr>
          <w:rFonts w:ascii="Trebuchet MS" w:hAnsi="Trebuchet MS"/>
          <w:lang w:val="en-US"/>
        </w:rPr>
        <w:t>Address</w:t>
      </w:r>
    </w:p>
    <w:p w:rsidR="00281360" w:rsidRDefault="00281360" w:rsidP="00281360">
      <w:pPr>
        <w:spacing w:line="120" w:lineRule="atLeast"/>
        <w:contextualSpacing/>
        <w:rPr>
          <w:rFonts w:ascii="Trebuchet MS" w:hAnsi="Trebuchet MS"/>
          <w:lang w:val="en-US"/>
        </w:rPr>
      </w:pPr>
      <w:r w:rsidRPr="00281360">
        <w:rPr>
          <w:rFonts w:ascii="Trebuchet MS" w:hAnsi="Trebuchet MS"/>
          <w:lang w:val="en-US"/>
        </w:rPr>
        <w:t>Email</w:t>
      </w:r>
    </w:p>
    <w:p w:rsidR="00281360" w:rsidRDefault="00281360" w:rsidP="00281360">
      <w:pPr>
        <w:spacing w:line="120" w:lineRule="atLeast"/>
        <w:contextualSpacing/>
        <w:rPr>
          <w:rFonts w:ascii="Trebuchet MS" w:hAnsi="Trebuchet MS"/>
          <w:lang w:val="en-US"/>
        </w:rPr>
      </w:pPr>
    </w:p>
    <w:p w:rsidR="00281360" w:rsidRPr="00281360" w:rsidRDefault="00281360" w:rsidP="00281360">
      <w:pPr>
        <w:spacing w:line="120" w:lineRule="atLeast"/>
        <w:contextualSpacing/>
        <w:rPr>
          <w:rFonts w:ascii="Trebuchet MS" w:hAnsi="Trebuchet MS"/>
          <w:lang w:val="en-US"/>
        </w:rPr>
      </w:pPr>
      <w:r w:rsidRPr="00281360">
        <w:rPr>
          <w:rFonts w:ascii="Trebuchet MS" w:hAnsi="Trebuchet MS"/>
          <w:lang w:val="en-US"/>
        </w:rPr>
        <w:t>Signature</w:t>
      </w:r>
      <w:r>
        <w:rPr>
          <w:rFonts w:ascii="Trebuchet MS" w:hAnsi="Trebuchet MS"/>
          <w:lang w:val="en-US"/>
        </w:rPr>
        <w:t xml:space="preserve"> and date</w:t>
      </w:r>
    </w:p>
    <w:p w:rsidR="00281360" w:rsidRPr="00281360" w:rsidRDefault="00281360" w:rsidP="00281360">
      <w:pPr>
        <w:spacing w:line="120" w:lineRule="atLeast"/>
        <w:contextualSpacing/>
        <w:rPr>
          <w:rFonts w:ascii="Trebuchet MS" w:hAnsi="Trebuchet MS"/>
          <w:lang w:val="en-US"/>
        </w:rPr>
      </w:pPr>
    </w:p>
    <w:p w:rsidR="00281360" w:rsidRDefault="00281360" w:rsidP="00281360">
      <w:pPr>
        <w:spacing w:line="120" w:lineRule="atLeast"/>
        <w:contextualSpacing/>
        <w:rPr>
          <w:rFonts w:ascii="Trebuchet MS" w:hAnsi="Trebuchet MS"/>
          <w:sz w:val="20"/>
          <w:szCs w:val="20"/>
          <w:lang w:val="en-US"/>
        </w:rPr>
      </w:pPr>
    </w:p>
    <w:p w:rsidR="00281360" w:rsidRDefault="00281360" w:rsidP="00281360">
      <w:pPr>
        <w:spacing w:line="120" w:lineRule="atLeast"/>
        <w:contextualSpacing/>
        <w:rPr>
          <w:rFonts w:ascii="Trebuchet MS" w:hAnsi="Trebuchet MS"/>
          <w:sz w:val="20"/>
          <w:szCs w:val="20"/>
          <w:lang w:val="en-US"/>
        </w:rPr>
      </w:pPr>
    </w:p>
    <w:p w:rsidR="00281360" w:rsidRDefault="00281360" w:rsidP="00281360">
      <w:pPr>
        <w:spacing w:line="120" w:lineRule="atLeast"/>
        <w:contextualSpacing/>
        <w:rPr>
          <w:rFonts w:ascii="Trebuchet MS" w:hAnsi="Trebuchet MS"/>
          <w:sz w:val="20"/>
          <w:szCs w:val="20"/>
          <w:lang w:val="en-US"/>
        </w:rPr>
      </w:pPr>
    </w:p>
    <w:p w:rsidR="00281360" w:rsidRDefault="00281360" w:rsidP="00281360">
      <w:pPr>
        <w:spacing w:line="120" w:lineRule="atLeast"/>
        <w:contextualSpacing/>
        <w:rPr>
          <w:rFonts w:ascii="Trebuchet MS" w:hAnsi="Trebuchet MS"/>
          <w:sz w:val="20"/>
          <w:szCs w:val="20"/>
          <w:lang w:val="en-US"/>
        </w:rPr>
      </w:pPr>
    </w:p>
    <w:p w:rsidR="00281360" w:rsidRPr="00281360" w:rsidRDefault="00281360" w:rsidP="00281360">
      <w:pPr>
        <w:spacing w:line="120" w:lineRule="atLeast"/>
        <w:contextualSpacing/>
        <w:rPr>
          <w:rFonts w:ascii="Trebuchet MS" w:hAnsi="Trebuchet MS"/>
          <w:sz w:val="20"/>
          <w:szCs w:val="20"/>
          <w:lang w:val="en-US"/>
        </w:rPr>
      </w:pPr>
    </w:p>
    <w:p w:rsidR="00281360" w:rsidRPr="005164DA" w:rsidRDefault="00281360" w:rsidP="00281360">
      <w:pPr>
        <w:spacing w:line="120" w:lineRule="atLeast"/>
        <w:contextualSpacing/>
        <w:rPr>
          <w:rFonts w:ascii="Trebuchet MS" w:hAnsi="Trebuchet MS"/>
          <w:sz w:val="20"/>
          <w:szCs w:val="20"/>
        </w:rPr>
      </w:pPr>
      <w:r w:rsidRPr="005164DA">
        <w:rPr>
          <w:rFonts w:ascii="Trebuchet MS" w:hAnsi="Trebuchet MS"/>
          <w:sz w:val="20"/>
          <w:szCs w:val="20"/>
        </w:rPr>
        <w:t>Modesto Castrillón-Santana</w:t>
      </w:r>
    </w:p>
    <w:p w:rsidR="00281360" w:rsidRPr="00281360" w:rsidRDefault="00281360" w:rsidP="00281360">
      <w:pPr>
        <w:spacing w:line="120" w:lineRule="atLeast"/>
        <w:contextualSpacing/>
        <w:rPr>
          <w:rFonts w:ascii="Trebuchet MS" w:hAnsi="Trebuchet MS"/>
          <w:sz w:val="20"/>
          <w:szCs w:val="20"/>
        </w:rPr>
      </w:pPr>
      <w:r w:rsidRPr="00281360">
        <w:rPr>
          <w:rFonts w:ascii="Trebuchet MS" w:hAnsi="Trebuchet MS"/>
          <w:sz w:val="20"/>
          <w:szCs w:val="20"/>
        </w:rPr>
        <w:t xml:space="preserve">Edif. </w:t>
      </w:r>
      <w:proofErr w:type="spellStart"/>
      <w:r w:rsidRPr="00281360">
        <w:rPr>
          <w:rFonts w:ascii="Trebuchet MS" w:hAnsi="Trebuchet MS"/>
          <w:sz w:val="20"/>
          <w:szCs w:val="20"/>
        </w:rPr>
        <w:t>Dptal</w:t>
      </w:r>
      <w:proofErr w:type="spellEnd"/>
      <w:r w:rsidR="0023446E">
        <w:rPr>
          <w:rFonts w:ascii="Trebuchet MS" w:hAnsi="Trebuchet MS"/>
          <w:sz w:val="20"/>
          <w:szCs w:val="20"/>
        </w:rPr>
        <w:t>.</w:t>
      </w:r>
      <w:r w:rsidRPr="00281360">
        <w:rPr>
          <w:rFonts w:ascii="Trebuchet MS" w:hAnsi="Trebuchet MS"/>
          <w:sz w:val="20"/>
          <w:szCs w:val="20"/>
        </w:rPr>
        <w:t xml:space="preserve"> de Informática</w:t>
      </w:r>
    </w:p>
    <w:p w:rsidR="00281360" w:rsidRPr="00281360" w:rsidRDefault="00281360" w:rsidP="00281360">
      <w:pPr>
        <w:spacing w:line="120" w:lineRule="atLeast"/>
        <w:contextualSpacing/>
        <w:rPr>
          <w:rFonts w:ascii="Trebuchet MS" w:hAnsi="Trebuchet MS"/>
          <w:sz w:val="20"/>
          <w:szCs w:val="20"/>
        </w:rPr>
      </w:pPr>
      <w:r w:rsidRPr="00281360">
        <w:rPr>
          <w:rFonts w:ascii="Trebuchet MS" w:hAnsi="Trebuchet MS"/>
          <w:sz w:val="20"/>
          <w:szCs w:val="20"/>
        </w:rPr>
        <w:t>Campus de Tafira – 35017</w:t>
      </w:r>
    </w:p>
    <w:p w:rsidR="00281360" w:rsidRDefault="00281360" w:rsidP="00281360">
      <w:pPr>
        <w:spacing w:line="120" w:lineRule="atLeast"/>
        <w:contextualSpacing/>
        <w:rPr>
          <w:rFonts w:ascii="Trebuchet MS" w:hAnsi="Trebuchet MS"/>
          <w:sz w:val="20"/>
          <w:szCs w:val="20"/>
        </w:rPr>
      </w:pPr>
      <w:r w:rsidRPr="00281360">
        <w:rPr>
          <w:rFonts w:ascii="Trebuchet MS" w:hAnsi="Trebuchet MS"/>
          <w:sz w:val="20"/>
          <w:szCs w:val="20"/>
        </w:rPr>
        <w:t xml:space="preserve">Las Palmas de Gran Canaria </w:t>
      </w:r>
      <w:r w:rsidR="0023446E">
        <w:rPr>
          <w:rFonts w:ascii="Trebuchet MS" w:hAnsi="Trebuchet MS"/>
          <w:sz w:val="20"/>
          <w:szCs w:val="20"/>
        </w:rPr>
        <w:t>–</w:t>
      </w:r>
      <w:r w:rsidRPr="0028136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281360">
        <w:rPr>
          <w:rFonts w:ascii="Trebuchet MS" w:hAnsi="Trebuchet MS"/>
          <w:sz w:val="20"/>
          <w:szCs w:val="20"/>
        </w:rPr>
        <w:t>Spain</w:t>
      </w:r>
      <w:proofErr w:type="spellEnd"/>
    </w:p>
    <w:p w:rsidR="0023446E" w:rsidRPr="00281360" w:rsidRDefault="0023446E" w:rsidP="00281360">
      <w:pPr>
        <w:spacing w:line="120" w:lineRule="atLeast"/>
        <w:contextualSpacing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Modesto.castrillon@ulpgc.es</w:t>
      </w:r>
    </w:p>
    <w:p w:rsidR="00281360" w:rsidRPr="00281360" w:rsidRDefault="00281360" w:rsidP="008609DE">
      <w:pPr>
        <w:jc w:val="center"/>
        <w:rPr>
          <w:rFonts w:ascii="Trebuchet MS" w:hAnsi="Trebuchet MS"/>
        </w:rPr>
      </w:pPr>
    </w:p>
    <w:sectPr w:rsidR="00281360" w:rsidRPr="00281360" w:rsidSect="002813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RomNo9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MI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1D8A"/>
    <w:multiLevelType w:val="hybridMultilevel"/>
    <w:tmpl w:val="D0CE01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D7783"/>
    <w:multiLevelType w:val="hybridMultilevel"/>
    <w:tmpl w:val="71BCC3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06"/>
    <w:rsid w:val="0023446E"/>
    <w:rsid w:val="00281360"/>
    <w:rsid w:val="005164DA"/>
    <w:rsid w:val="008609DE"/>
    <w:rsid w:val="00916FC6"/>
    <w:rsid w:val="00BA3149"/>
    <w:rsid w:val="00D46106"/>
    <w:rsid w:val="00F1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6F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6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Modesto</dc:creator>
  <cp:keywords/>
  <dc:description/>
  <cp:lastModifiedBy>Modesto</cp:lastModifiedBy>
  <cp:revision>5</cp:revision>
  <dcterms:created xsi:type="dcterms:W3CDTF">2014-07-17T12:40:00Z</dcterms:created>
  <dcterms:modified xsi:type="dcterms:W3CDTF">2014-07-23T12:30:00Z</dcterms:modified>
</cp:coreProperties>
</file>